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Strategy Guide</w:t>
      </w:r>
    </w:p>
    <w:p>
      <w:pPr>
        <w:jc w:val="center"/>
      </w:pPr>
      <w:r>
        <w:rPr>
          <w:color w:val="888888"/>
          <w:sz w:val="18"/>
        </w:rPr>
        <w:t>Updated June 13, 2026</w:t>
      </w:r>
    </w:p>
    <w:p/>
    <w:p>
      <w:pPr>
        <w:pStyle w:val="Heading1"/>
      </w:pPr>
      <w:r>
        <w:t>SOL Futures Trading Strategy Guide</w:t>
      </w:r>
    </w:p>
    <w:p/>
    <w:p>
      <w:r/>
      <w:r>
        <w:rPr>
          <w:b/>
        </w:rPr>
        <w:t>Purpose:</w:t>
      </w:r>
      <w:r>
        <w:t xml:space="preserve"> Learn the three trading methods we're testing + the mechanics behind their edge.</w:t>
      </w:r>
    </w:p>
    <w:p/>
    <w:p>
      <w:r/>
      <w:r>
        <w:rPr>
          <w:b/>
        </w:rPr>
        <w:t>Date:</w:t>
      </w:r>
      <w:r>
        <w:t xml:space="preserve"> 2026-06-10 | </w:t>
      </w:r>
      <w:r>
        <w:rPr>
          <w:b/>
        </w:rPr>
        <w:t>Data period:</w:t>
      </w:r>
      <w:r>
        <w:t xml:space="preserve"> Nov 25, 2025 – Jan 17, 2026 (SOL/USD 1h + 5m)</w:t>
      </w:r>
    </w:p>
    <w:p/>
    <w:p/>
    <w:p/>
    <w:p>
      <w:pPr>
        <w:pStyle w:val="Heading2"/>
      </w:pPr>
      <w:r>
        <w:t>Three Candidate Strategies</w:t>
      </w:r>
    </w:p>
    <w:p/>
    <w:p>
      <w:r>
        <w:t>We're racing three distinct approaches on the same market data:</w:t>
      </w:r>
    </w:p>
    <w:p/>
    <w:p>
      <w:pPr>
        <w:pStyle w:val="ListNumber"/>
      </w:pPr>
      <w:r>
        <w:t>**Pullback-to-Trend** ( live results)</w:t>
      </w:r>
    </w:p>
    <w:p>
      <w:pPr>
        <w:pStyle w:val="ListNumber"/>
      </w:pPr>
      <w:r>
        <w:t>**Trend + Vol Momentum** ( in progress)</w:t>
      </w:r>
    </w:p>
    <w:p>
      <w:pPr>
        <w:pStyle w:val="ListNumber"/>
      </w:pPr>
      <w:r>
        <w:t>**Breakout After Vol Compression** ( in progress)</w:t>
      </w:r>
    </w:p>
    <w:p/>
    <w:p>
      <w:r>
        <w:t xml:space="preserve">Each uses </w:t>
      </w:r>
      <w:r>
        <w:rPr>
          <w:b/>
        </w:rPr>
        <w:t>different entry triggers</w:t>
      </w:r>
      <w:r>
        <w:t xml:space="preserve"> and </w:t>
      </w:r>
      <w:r>
        <w:rPr>
          <w:b/>
        </w:rPr>
        <w:t>different edge logic</w:t>
      </w:r>
      <w:r>
        <w:t>. That's intentional — market regimes vary. One method dominates in trending, another in choppy/quiet markets.</w:t>
      </w:r>
    </w:p>
    <w:p/>
    <w:p/>
    <w:p/>
    <w:p>
      <w:pPr>
        <w:pStyle w:val="Heading2"/>
      </w:pPr>
      <w:r>
        <w:t>STRATEGY 1: Pullback-to-Trend (Tested )</w:t>
      </w:r>
    </w:p>
    <w:p/>
    <w:p>
      <w:pPr>
        <w:pStyle w:val="Heading3"/>
      </w:pPr>
      <w:r>
        <w:t>Core Logic</w:t>
      </w:r>
    </w:p>
    <w:p/>
    <w:p>
      <w:r/>
      <w:r>
        <w:rPr>
          <w:b/>
        </w:rPr>
        <w:t>Entry:</w:t>
      </w:r>
      <w:r>
        <w:t xml:space="preserve"> Price pulls back to a trend-following EMA, then bounces in trend direction</w:t>
      </w:r>
    </w:p>
    <w:p>
      <w:r/>
      <w:r>
        <w:rPr>
          <w:b/>
        </w:rPr>
        <w:t>Exit:</w:t>
      </w:r>
      <w:r>
        <w:t xml:space="preserve"> Take profit at fixed risk:reward ratio, or stop loss at ATR level, or time stop</w:t>
      </w:r>
    </w:p>
    <w:p/>
    <w:p>
      <w:pPr>
        <w:pStyle w:val="Heading3"/>
      </w:pPr>
      <w:r>
        <w:t>How It Works</w:t>
      </w:r>
    </w:p>
    <w:p/>
    <w:p>
      <w:pPr>
        <w:pStyle w:val="ListNumber"/>
      </w:pPr>
      <w:r>
        <w:t>**Trend identification:** 30-bar EMA (or longer) = primary trend direction</w:t>
      </w:r>
    </w:p>
    <w:p>
      <w:pPr>
        <w:pStyle w:val="ListNumber"/>
      </w:pPr>
      <w:r>
        <w:t>**Entry EMA:** Shorter EMA (10–40 bars) = pullback zone</w:t>
      </w:r>
    </w:p>
    <w:p>
      <w:pPr>
        <w:pStyle w:val="ListNumber"/>
      </w:pPr>
      <w:r>
        <w:t>When price dips below entry EMA but stays above trend EMA  entry setup</w:t>
      </w:r>
    </w:p>
    <w:p>
      <w:pPr>
        <w:pStyle w:val="ListNumber"/>
      </w:pPr>
      <w:r>
        <w:t>**Risk:** ATR × k (e.g., k=1.0 means stop is 1 ATR below entry)</w:t>
      </w:r>
    </w:p>
    <w:p>
      <w:pPr>
        <w:pStyle w:val="ListNumber"/>
      </w:pPr>
      <w:r>
        <w:t>**Reward:** Stop size × R:R (e.g., R:R=2.0 means TP is 2× stop size away)</w:t>
      </w:r>
    </w:p>
    <w:p>
      <w:pPr>
        <w:pStyle w:val="ListNumber"/>
      </w:pPr>
      <w:r>
        <w:t>**Size:** Position size = Risk% ÷ Stop size (keeps loss fixed regardless of entry price)</w:t>
      </w:r>
    </w:p>
    <w:p>
      <w:pPr>
        <w:pStyle w:val="ListNumber"/>
      </w:pPr>
      <w:r>
        <w:t>**Time stop:** Close trade after 120 bars if neither TP nor SL hit</w:t>
      </w:r>
    </w:p>
    <w:p/>
    <w:p>
      <w:pPr>
        <w:pStyle w:val="Heading3"/>
      </w:pPr>
      <w:r>
        <w:t>Why It Works</w:t>
      </w:r>
    </w:p>
    <w:p/>
    <w:p>
      <w:pPr>
        <w:pStyle w:val="ListBullet"/>
      </w:pPr>
      <w:r>
        <w:t>**Trend-following with pullback filter:** Catches momentum moves without fighting the direction</w:t>
      </w:r>
    </w:p>
    <w:p>
      <w:pPr>
        <w:pStyle w:val="ListBullet"/>
      </w:pPr>
      <w:r>
        <w:t>**Tight stops (k=1.0):** Smaller stop = more trades stop out, but losses stay tiny  better overall expectancy</w:t>
      </w:r>
    </w:p>
    <w:p>
      <w:pPr>
        <w:pStyle w:val="ListBullet"/>
      </w:pPr>
      <w:r>
        <w:t>**Fixed R:R (2:1):** Winners need to be 2× bigger than losers; disciplines exit</w:t>
      </w:r>
    </w:p>
    <w:p>
      <w:pPr>
        <w:pStyle w:val="ListBullet"/>
      </w:pPr>
      <w:r>
        <w:t>**Volatility-aware sizing:** ATR input means bigger stops = smaller positions (risk stays same)</w:t>
      </w:r>
    </w:p>
    <w:p/>
    <w:p>
      <w:pPr>
        <w:pStyle w:val="Heading3"/>
      </w:pPr>
      <w:r>
        <w:t>Winner Parameters (from sweep)</w:t>
      </w:r>
    </w:p>
    <w:p/>
    <w:p>
      <w:pPr>
        <w:ind w:left="432"/>
      </w:pPr>
      <w:r>
        <w:rPr>
          <w:rFonts w:ascii="Consolas" w:hAnsi="Consolas"/>
          <w:sz w:val="18"/>
        </w:rPr>
        <w:t>{</w:t>
        <w:br/>
        <w:t xml:space="preserve">  "trend_ema_len": 30,</w:t>
        <w:br/>
        <w:t xml:space="preserve">  "entry_ema_len": 40,</w:t>
        <w:br/>
        <w:t xml:space="preserve">  "atr_len": 14,</w:t>
        <w:br/>
        <w:t xml:space="preserve">  "k_atr": 1.0,</w:t>
        <w:br/>
        <w:t xml:space="preserve">  "rr_target": 2.0,</w:t>
        <w:br/>
        <w:t xml:space="preserve">  "risk_pct": 0.5,</w:t>
        <w:br/>
        <w:t xml:space="preserve">  "time_stop_bars": 120</w:t>
        <w:br/>
        <w:t>}</w:t>
      </w:r>
    </w:p>
    <w:p/>
    <w:p>
      <w:r/>
      <w:r>
        <w:rPr>
          <w:b/>
        </w:rPr>
        <w:t>Backtest results (Nov–Jan):</w:t>
      </w:r>
      <w:r/>
    </w:p>
    <w:p>
      <w:pPr>
        <w:pStyle w:val="ListBullet"/>
      </w:pPr>
      <w:r>
        <w:t>73 trades | 42.5% win rate | +$53.65 net (+5.36% return)</w:t>
      </w:r>
    </w:p>
    <w:p>
      <w:pPr>
        <w:pStyle w:val="ListBullet"/>
      </w:pPr>
      <w:r>
        <w:t>Profit factor: 1.22 (acceptable; $1.22 profit per $1 risk)</w:t>
      </w:r>
    </w:p>
    <w:p>
      <w:pPr>
        <w:pStyle w:val="ListBullet"/>
      </w:pPr>
      <w:r>
        <w:t>Max drawdown: 5.18% (tight and controlled)</w:t>
      </w:r>
    </w:p>
    <w:p/>
    <w:p>
      <w:pPr>
        <w:pStyle w:val="Heading3"/>
      </w:pPr>
      <w:r>
        <w:t>Example Trade (from results)</w:t>
      </w:r>
    </w:p>
    <w:p/>
    <w:p>
      <w:pPr>
        <w:ind w:left="432"/>
      </w:pPr>
      <w:r>
        <w:rPr>
          <w:rFonts w:ascii="Consolas" w:hAnsi="Consolas"/>
          <w:sz w:val="18"/>
        </w:rPr>
        <w:t>Entry: 129.34 @ 2026-01-04 11:00</w:t>
        <w:br/>
        <w:t>Stop: 127.87 (2.47 risk)</w:t>
        <w:br/>
        <w:t>TP: 132.29 (5.0 reward, 2:1 R:R)</w:t>
        <w:br/>
        <w:t>Result: +$9.54 (closed at TP)</w:t>
        <w:br/>
        <w:t>Duration: 52 bars (~2.2 days on 1h)</w:t>
      </w:r>
    </w:p>
    <w:p/>
    <w:p/>
    <w:p/>
    <w:p>
      <w:pPr>
        <w:pStyle w:val="Heading2"/>
      </w:pPr>
      <w:r>
        <w:t>STRATEGY 2: Trend + Vol Momentum (Tested  — WINNER)</w:t>
      </w:r>
    </w:p>
    <w:p/>
    <w:p>
      <w:pPr>
        <w:pStyle w:val="Heading3"/>
      </w:pPr>
      <w:r>
        <w:t>Core Logic</w:t>
      </w:r>
    </w:p>
    <w:p/>
    <w:p>
      <w:r/>
      <w:r>
        <w:rPr>
          <w:b/>
        </w:rPr>
        <w:t>Entry:</w:t>
      </w:r>
      <w:r>
        <w:t xml:space="preserve"> Short-term MA breakout + ATR expansion (vol increase)</w:t>
      </w:r>
    </w:p>
    <w:p>
      <w:r/>
      <w:r>
        <w:rPr>
          <w:b/>
        </w:rPr>
        <w:t>Exit:</w:t>
      </w:r>
      <w:r>
        <w:t xml:space="preserve"> Fixed R:R, or ATR stop, or time stop</w:t>
      </w:r>
    </w:p>
    <w:p/>
    <w:p>
      <w:pPr>
        <w:pStyle w:val="Heading3"/>
      </w:pPr>
      <w:r>
        <w:t>Why It's Different</w:t>
      </w:r>
    </w:p>
    <w:p/>
    <w:p>
      <w:pPr>
        <w:pStyle w:val="ListBullet"/>
      </w:pPr>
      <w:r>
        <w:t>**Does NOT require pullback:** Enters right at the breakout when vol picks up</w:t>
      </w:r>
    </w:p>
    <w:p>
      <w:pPr>
        <w:pStyle w:val="ListBullet"/>
      </w:pPr>
      <w:r>
        <w:t>**Vol expansion = signal quality:** When ATR rises, price is more likely directional</w:t>
      </w:r>
    </w:p>
    <w:p>
      <w:pPr>
        <w:pStyle w:val="ListBullet"/>
      </w:pPr>
      <w:r>
        <w:t>**Catches fast moves:** Trades moves earlier than pullback-to-trend (no wait for dip)</w:t>
      </w:r>
    </w:p>
    <w:p/>
    <w:p>
      <w:pPr>
        <w:pStyle w:val="Heading3"/>
      </w:pPr>
      <w:r>
        <w:t>Winner Parameters (from sweep)</w:t>
      </w:r>
    </w:p>
    <w:p/>
    <w:p>
      <w:pPr>
        <w:ind w:left="432"/>
      </w:pPr>
      <w:r>
        <w:rPr>
          <w:rFonts w:ascii="Consolas" w:hAnsi="Consolas"/>
          <w:sz w:val="18"/>
        </w:rPr>
        <w:t>{</w:t>
        <w:br/>
        <w:t xml:space="preserve">  "ma_len": 10,</w:t>
        <w:br/>
        <w:t xml:space="preserve">  "atr_len": 20,</w:t>
        <w:br/>
        <w:t xml:space="preserve">  "k_atr_entry": 1.5,</w:t>
        <w:br/>
        <w:t xml:space="preserve">  "k_atr_stop": 1.5,</w:t>
        <w:br/>
        <w:t xml:space="preserve">  "rr_target": 2.5,</w:t>
        <w:br/>
        <w:t xml:space="preserve">  "risk_pct": 1.0,</w:t>
        <w:br/>
        <w:t xml:space="preserve">  "time_stop_bars": 60</w:t>
        <w:br/>
        <w:t>}</w:t>
      </w:r>
    </w:p>
    <w:p/>
    <w:p>
      <w:r/>
      <w:r>
        <w:rPr>
          <w:b/>
        </w:rPr>
        <w:t>Backtest results (Nov–Jan):</w:t>
      </w:r>
      <w:r/>
    </w:p>
    <w:p>
      <w:pPr>
        <w:pStyle w:val="ListBullet"/>
      </w:pPr>
      <w:r>
        <w:t>4 trades | 100% win rate | +$91.68 net (+9.17% return)</w:t>
      </w:r>
    </w:p>
    <w:p>
      <w:pPr>
        <w:pStyle w:val="ListBullet"/>
      </w:pPr>
      <w:r>
        <w:t>Profit factor: Incomplete (all winners, no calculation)</w:t>
      </w:r>
    </w:p>
    <w:p>
      <w:pPr>
        <w:pStyle w:val="ListBullet"/>
      </w:pPr>
      <w:r>
        <w:t>Max drawdown: 0% (perfect luck or major overfitting)</w:t>
      </w:r>
    </w:p>
    <w:p>
      <w:pPr>
        <w:pStyle w:val="ListBullet"/>
      </w:pPr>
      <w:r>
        <w:t>** CAUTION:** Only 4 trades = high overfitting risk. Too few samples to trust.</w:t>
      </w:r>
    </w:p>
    <w:p/>
    <w:p>
      <w:pPr>
        <w:pStyle w:val="Heading3"/>
      </w:pPr>
      <w:r>
        <w:t>Example Trade</w:t>
      </w:r>
    </w:p>
    <w:p/>
    <w:p>
      <w:pPr>
        <w:ind w:left="432"/>
      </w:pPr>
      <w:r>
        <w:rPr>
          <w:rFonts w:ascii="Consolas" w:hAnsi="Consolas"/>
          <w:sz w:val="18"/>
        </w:rPr>
        <w:t>Entry: Vol breakout signal when short MA crosses above ATR expansion</w:t>
        <w:br/>
        <w:t>Stop: 1.5× ATR below entry</w:t>
        <w:br/>
        <w:t>TP: Entry + 2.5× risk</w:t>
        <w:br/>
        <w:t>Duration: Average ~30 bars on 1h</w:t>
      </w:r>
    </w:p>
    <w:p/>
    <w:p/>
    <w:p/>
    <w:p>
      <w:pPr>
        <w:pStyle w:val="Heading2"/>
      </w:pPr>
      <w:r>
        <w:t>STRATEGY 3: Breakout After Vol Compression (Tested )</w:t>
      </w:r>
    </w:p>
    <w:p/>
    <w:p>
      <w:pPr>
        <w:pStyle w:val="Heading3"/>
      </w:pPr>
      <w:r>
        <w:t>Core Logic</w:t>
      </w:r>
    </w:p>
    <w:p/>
    <w:p>
      <w:r/>
      <w:r>
        <w:rPr>
          <w:b/>
        </w:rPr>
        <w:t>Entry:</w:t>
      </w:r>
      <w:r>
        <w:t xml:space="preserve"> After N bars of low ATR (quiet market), price breaks prior swing point</w:t>
      </w:r>
    </w:p>
    <w:p>
      <w:r/>
      <w:r>
        <w:rPr>
          <w:b/>
        </w:rPr>
        <w:t>Exit:</w:t>
      </w:r>
      <w:r>
        <w:t xml:space="preserve"> Fixed R:R, or stop, or time stop</w:t>
      </w:r>
    </w:p>
    <w:p/>
    <w:p>
      <w:pPr>
        <w:pStyle w:val="Heading3"/>
      </w:pPr>
      <w:r>
        <w:t>Why It's Different</w:t>
      </w:r>
    </w:p>
    <w:p/>
    <w:p>
      <w:pPr>
        <w:pStyle w:val="ListBullet"/>
      </w:pPr>
      <w:r>
        <w:t>**Vol compression = coiled spring:** After a quiet period, next move often runs far</w:t>
      </w:r>
    </w:p>
    <w:p>
      <w:pPr>
        <w:pStyle w:val="ListBullet"/>
      </w:pPr>
      <w:r>
        <w:t>**Swing point breakout = resistance/support:** Using chart structure, not just MA</w:t>
      </w:r>
    </w:p>
    <w:p>
      <w:pPr>
        <w:pStyle w:val="ListBullet"/>
      </w:pPr>
      <w:r>
        <w:t>**Contrarian flavor:** Trades after stagnation, not during trend</w:t>
      </w:r>
    </w:p>
    <w:p/>
    <w:p>
      <w:pPr>
        <w:pStyle w:val="Heading3"/>
      </w:pPr>
      <w:r>
        <w:t>Winner Parameters (from sweep)</w:t>
      </w:r>
    </w:p>
    <w:p/>
    <w:p>
      <w:pPr>
        <w:ind w:left="432"/>
      </w:pPr>
      <w:r>
        <w:rPr>
          <w:rFonts w:ascii="Consolas" w:hAnsi="Consolas"/>
          <w:sz w:val="18"/>
        </w:rPr>
        <w:t>{</w:t>
        <w:br/>
        <w:t xml:space="preserve">  "vol_comp_bars": 30,</w:t>
        <w:br/>
        <w:t xml:space="preserve">  "vol_comp_threshold": 0.6,</w:t>
        <w:br/>
        <w:t xml:space="preserve">  "atr_len": 20,</w:t>
        <w:br/>
        <w:t xml:space="preserve">  "rr_target": 2.5,</w:t>
        <w:br/>
        <w:t xml:space="preserve">  "risk_pct": 1.0,</w:t>
        <w:br/>
        <w:t xml:space="preserve">  "time_stop_bars": 120</w:t>
        <w:br/>
        <w:t>}</w:t>
      </w:r>
    </w:p>
    <w:p/>
    <w:p>
      <w:r/>
      <w:r>
        <w:rPr>
          <w:b/>
        </w:rPr>
        <w:t>Backtest results (Nov–Jan):</w:t>
      </w:r>
      <w:r/>
    </w:p>
    <w:p>
      <w:pPr>
        <w:pStyle w:val="ListBullet"/>
      </w:pPr>
      <w:r>
        <w:t>4 trades | 75% win rate | +$53.83 net (+5.38% return)</w:t>
      </w:r>
    </w:p>
    <w:p>
      <w:pPr>
        <w:pStyle w:val="ListBullet"/>
      </w:pPr>
      <w:r>
        <w:t>Profit factor: 5.08 (exceptional; $5 profit per $1 risk)</w:t>
      </w:r>
    </w:p>
    <w:p>
      <w:pPr>
        <w:pStyle w:val="ListBullet"/>
      </w:pPr>
      <w:r>
        <w:t>Max drawdown: 1.29% (tight)</w:t>
      </w:r>
    </w:p>
    <w:p>
      <w:pPr>
        <w:pStyle w:val="ListBullet"/>
      </w:pPr>
      <w:r>
        <w:t>** CAUTION:** Only 4 trades = limited sample size.</w:t>
      </w:r>
    </w:p>
    <w:p/>
    <w:p/>
    <w:p/>
    <w:p/>
    <w:p/>
    <w:p>
      <w:pPr>
        <w:pStyle w:val="Heading2"/>
      </w:pPr>
      <w:r>
        <w:t>RACE RESULTS SUMMARY (Nov 25 – Jan 17, 2026)</w:t>
      </w:r>
    </w:p>
    <w:p/>
    <w:tbl>
      <w:tblPr>
        <w:tblStyle w:val="LightGrid-Accent1"/>
        <w:tblW w:type="auto" w:w="0"/>
        <w:tblLook w:firstColumn="1" w:firstRow="1" w:lastColumn="0" w:lastRow="0" w:noHBand="0" w:noVBand="1" w:val="04A0"/>
      </w:tblPr>
      <w:tblGrid>
        <w:gridCol w:w="960"/>
        <w:gridCol w:w="960"/>
        <w:gridCol w:w="960"/>
        <w:gridCol w:w="960"/>
        <w:gridCol w:w="960"/>
        <w:gridCol w:w="960"/>
        <w:gridCol w:w="960"/>
        <w:gridCol w:w="960"/>
        <w:gridCol w:w="960"/>
      </w:tblGrid>
      <w:tr>
        <w:tc>
          <w:tcPr>
            <w:tcW w:type="dxa" w:w="960"/>
          </w:tcPr>
          <w:p>
            <w:r>
              <w:t>Rank</w:t>
            </w:r>
          </w:p>
        </w:tc>
        <w:tc>
          <w:tcPr>
            <w:tcW w:type="dxa" w:w="960"/>
          </w:tcPr>
          <w:p>
            <w:r>
              <w:t>Strategy</w:t>
            </w:r>
          </w:p>
        </w:tc>
        <w:tc>
          <w:tcPr>
            <w:tcW w:type="dxa" w:w="960"/>
          </w:tcPr>
          <w:p>
            <w:r>
              <w:t>Net PnL</w:t>
            </w:r>
          </w:p>
        </w:tc>
        <w:tc>
          <w:tcPr>
            <w:tcW w:type="dxa" w:w="960"/>
          </w:tcPr>
          <w:p>
            <w:r>
              <w:t>Return</w:t>
            </w:r>
          </w:p>
        </w:tc>
        <w:tc>
          <w:tcPr>
            <w:tcW w:type="dxa" w:w="960"/>
          </w:tcPr>
          <w:p>
            <w:r>
              <w:t>Trades</w:t>
            </w:r>
          </w:p>
        </w:tc>
        <w:tc>
          <w:tcPr>
            <w:tcW w:type="dxa" w:w="960"/>
          </w:tcPr>
          <w:p>
            <w:r>
              <w:t>Win Rate</w:t>
            </w:r>
          </w:p>
        </w:tc>
        <w:tc>
          <w:tcPr>
            <w:tcW w:type="dxa" w:w="960"/>
          </w:tcPr>
          <w:p>
            <w:r>
              <w:t>Profit Factor</w:t>
            </w:r>
          </w:p>
        </w:tc>
        <w:tc>
          <w:tcPr>
            <w:tcW w:type="dxa" w:w="960"/>
          </w:tcPr>
          <w:p>
            <w:r>
              <w:t>Max DD</w:t>
            </w:r>
          </w:p>
        </w:tc>
        <w:tc>
          <w:tcPr>
            <w:tcW w:type="dxa" w:w="960"/>
          </w:tcPr>
          <w:p>
            <w:r>
              <w:t>Expectancy</w:t>
            </w:r>
          </w:p>
        </w:tc>
      </w:tr>
      <w:tr>
        <w:tc>
          <w:tcPr>
            <w:tcW w:type="dxa" w:w="960"/>
          </w:tcPr>
          <w:p>
            <w:r>
              <w:t>1</w:t>
            </w:r>
          </w:p>
        </w:tc>
        <w:tc>
          <w:tcPr>
            <w:tcW w:type="dxa" w:w="960"/>
          </w:tcPr>
          <w:p>
            <w:r>
              <w:t>Trend + Vol Momentum</w:t>
            </w:r>
          </w:p>
        </w:tc>
        <w:tc>
          <w:tcPr>
            <w:tcW w:type="dxa" w:w="960"/>
          </w:tcPr>
          <w:p>
            <w:r>
              <w:t>+$91.68</w:t>
            </w:r>
          </w:p>
        </w:tc>
        <w:tc>
          <w:tcPr>
            <w:tcW w:type="dxa" w:w="960"/>
          </w:tcPr>
          <w:p>
            <w:r>
              <w:t>9.17%</w:t>
            </w:r>
          </w:p>
        </w:tc>
        <w:tc>
          <w:tcPr>
            <w:tcW w:type="dxa" w:w="960"/>
          </w:tcPr>
          <w:p>
            <w:r>
              <w:t>4</w:t>
            </w:r>
          </w:p>
        </w:tc>
        <w:tc>
          <w:tcPr>
            <w:tcW w:type="dxa" w:w="960"/>
          </w:tcPr>
          <w:p>
            <w:r>
              <w:t>100%</w:t>
            </w:r>
          </w:p>
        </w:tc>
        <w:tc>
          <w:tcPr>
            <w:tcW w:type="dxa" w:w="960"/>
          </w:tcPr>
          <w:p>
            <w:r>
              <w:t>—</w:t>
            </w:r>
          </w:p>
        </w:tc>
        <w:tc>
          <w:tcPr>
            <w:tcW w:type="dxa" w:w="960"/>
          </w:tcPr>
          <w:p>
            <w:r>
              <w:t>0%</w:t>
            </w:r>
          </w:p>
        </w:tc>
        <w:tc>
          <w:tcPr>
            <w:tcW w:type="dxa" w:w="960"/>
          </w:tcPr>
          <w:p>
            <w:r>
              <w:t>$22.92/trade</w:t>
            </w:r>
          </w:p>
        </w:tc>
      </w:tr>
      <w:tr>
        <w:tc>
          <w:tcPr>
            <w:tcW w:type="dxa" w:w="960"/>
          </w:tcPr>
          <w:p>
            <w:r>
              <w:t>2</w:t>
            </w:r>
          </w:p>
        </w:tc>
        <w:tc>
          <w:tcPr>
            <w:tcW w:type="dxa" w:w="960"/>
          </w:tcPr>
          <w:p>
            <w:r>
              <w:t>Breakout Vol Comp</w:t>
            </w:r>
          </w:p>
        </w:tc>
        <w:tc>
          <w:tcPr>
            <w:tcW w:type="dxa" w:w="960"/>
          </w:tcPr>
          <w:p>
            <w:r>
              <w:t>+$53.83</w:t>
            </w:r>
          </w:p>
        </w:tc>
        <w:tc>
          <w:tcPr>
            <w:tcW w:type="dxa" w:w="960"/>
          </w:tcPr>
          <w:p>
            <w:r>
              <w:t>5.38%</w:t>
            </w:r>
          </w:p>
        </w:tc>
        <w:tc>
          <w:tcPr>
            <w:tcW w:type="dxa" w:w="960"/>
          </w:tcPr>
          <w:p>
            <w:r>
              <w:t>4</w:t>
            </w:r>
          </w:p>
        </w:tc>
        <w:tc>
          <w:tcPr>
            <w:tcW w:type="dxa" w:w="960"/>
          </w:tcPr>
          <w:p>
            <w:r>
              <w:t>75%</w:t>
            </w:r>
          </w:p>
        </w:tc>
        <w:tc>
          <w:tcPr>
            <w:tcW w:type="dxa" w:w="960"/>
          </w:tcPr>
          <w:p>
            <w:r>
              <w:t>5.08</w:t>
            </w:r>
          </w:p>
        </w:tc>
        <w:tc>
          <w:tcPr>
            <w:tcW w:type="dxa" w:w="960"/>
          </w:tcPr>
          <w:p>
            <w:r>
              <w:t>1.29%</w:t>
            </w:r>
          </w:p>
        </w:tc>
        <w:tc>
          <w:tcPr>
            <w:tcW w:type="dxa" w:w="960"/>
          </w:tcPr>
          <w:p>
            <w:r>
              <w:t>$13.46/trade</w:t>
            </w:r>
          </w:p>
        </w:tc>
      </w:tr>
      <w:tr>
        <w:tc>
          <w:tcPr>
            <w:tcW w:type="dxa" w:w="960"/>
          </w:tcPr>
          <w:p>
            <w:r>
              <w:t>3</w:t>
            </w:r>
          </w:p>
        </w:tc>
        <w:tc>
          <w:tcPr>
            <w:tcW w:type="dxa" w:w="960"/>
          </w:tcPr>
          <w:p>
            <w:r>
              <w:t>Pullback-to-Trend</w:t>
            </w:r>
          </w:p>
        </w:tc>
        <w:tc>
          <w:tcPr>
            <w:tcW w:type="dxa" w:w="960"/>
          </w:tcPr>
          <w:p>
            <w:r>
              <w:t>+$53.65</w:t>
            </w:r>
          </w:p>
        </w:tc>
        <w:tc>
          <w:tcPr>
            <w:tcW w:type="dxa" w:w="960"/>
          </w:tcPr>
          <w:p>
            <w:r>
              <w:t>5.36%</w:t>
            </w:r>
          </w:p>
        </w:tc>
        <w:tc>
          <w:tcPr>
            <w:tcW w:type="dxa" w:w="960"/>
          </w:tcPr>
          <w:p>
            <w:r>
              <w:t>73</w:t>
            </w:r>
          </w:p>
        </w:tc>
        <w:tc>
          <w:tcPr>
            <w:tcW w:type="dxa" w:w="960"/>
          </w:tcPr>
          <w:p>
            <w:r>
              <w:t>42.47%</w:t>
            </w:r>
          </w:p>
        </w:tc>
        <w:tc>
          <w:tcPr>
            <w:tcW w:type="dxa" w:w="960"/>
          </w:tcPr>
          <w:p>
            <w:r>
              <w:t>1.22</w:t>
            </w:r>
          </w:p>
        </w:tc>
        <w:tc>
          <w:tcPr>
            <w:tcW w:type="dxa" w:w="960"/>
          </w:tcPr>
          <w:p>
            <w:r>
              <w:t>5.18%</w:t>
            </w:r>
          </w:p>
        </w:tc>
        <w:tc>
          <w:tcPr>
            <w:tcW w:type="dxa" w:w="960"/>
          </w:tcPr>
          <w:p>
            <w:r>
              <w:t>$0.73/trade</w:t>
            </w:r>
          </w:p>
        </w:tc>
      </w:tr>
    </w:tbl>
    <w:p/>
    <w:p>
      <w:r/>
      <w:r>
        <w:rPr>
          <w:b/>
        </w:rPr>
        <w:t>Critical Warning:</w:t>
      </w:r>
      <w:r>
        <w:t xml:space="preserve"> Winners #1 &amp; #2 are based on </w:t>
      </w:r>
      <w:r>
        <w:rPr>
          <w:b/>
        </w:rPr>
        <w:t>only 4 trades each</w:t>
      </w:r>
      <w:r>
        <w:t xml:space="preserve"> in the test period. This is huge overfitting risk. Winner #3 (Pullback-to-Trend) has 73 trades = much more reliable sample, even if lower return.</w:t>
      </w:r>
    </w:p>
    <w:p/>
    <w:p/>
    <w:p/>
    <w:p>
      <w:pPr>
        <w:pStyle w:val="Heading2"/>
      </w:pPr>
      <w:r>
        <w:t>The Overfitting Problem</w:t>
      </w:r>
    </w:p>
    <w:p/>
    <w:p>
      <w:r>
        <w:t>All three strategies show a pattern:</w:t>
      </w:r>
    </w:p>
    <w:p>
      <w:pPr>
        <w:pStyle w:val="ListBullet"/>
      </w:pPr>
      <w:r>
        <w:t>**Short-term (4 trades):** 9.17% return (looks amazing, trust it? No.)</w:t>
      </w:r>
    </w:p>
    <w:p>
      <w:pPr>
        <w:pStyle w:val="ListBullet"/>
      </w:pPr>
      <w:r>
        <w:t>**Medium-term (73 trades):** 5.36% return (more believable, but needs walk-forward test)</w:t>
      </w:r>
    </w:p>
    <w:p>
      <w:pPr>
        <w:pStyle w:val="ListBullet"/>
      </w:pPr>
      <w:r>
        <w:t>**Why?** With only 4 trades, you're curve-fitting to luck. Any change in market regime breaks it.</w:t>
      </w:r>
    </w:p>
    <w:p/>
    <w:p>
      <w:r/>
      <w:r>
        <w:rPr>
          <w:b/>
        </w:rPr>
        <w:t>Solution:</w:t>
      </w:r>
      <w:r>
        <w:t xml:space="preserve"> Walk-forward validation on </w:t>
      </w:r>
      <w:r>
        <w:rPr>
          <w:b/>
        </w:rPr>
        <w:t>unseen data</w:t>
      </w:r>
      <w:r>
        <w:t xml:space="preserve"> (dates after Jan 17, 2026). If the strategy still works on data we didn't train on, then we have real edge.</w:t>
      </w:r>
    </w:p>
    <w:p/>
    <w:p/>
    <w:p/>
    <w:p>
      <w:pPr>
        <w:pStyle w:val="Heading2"/>
      </w:pPr>
      <w:r>
        <w:t>Leverage-Aware Sizing (LOCKED)</w:t>
      </w:r>
    </w:p>
    <w:p/>
    <w:p>
      <w:r/>
      <w:r>
        <w:rPr>
          <w:b/>
        </w:rPr>
        <w:t>Shane's Operational Params (2026-06-10 08:31):</w:t>
      </w:r>
      <w:r/>
    </w:p>
    <w:p/>
    <w:tbl>
      <w:tblPr>
        <w:tblStyle w:val="LightGrid-Accent1"/>
        <w:tblW w:type="auto" w:w="0"/>
        <w:tblLook w:firstColumn="1" w:firstRow="1" w:lastColumn="0" w:lastRow="0" w:noHBand="0" w:noVBand="1" w:val="04A0"/>
      </w:tblPr>
      <w:tblGrid>
        <w:gridCol w:w="2880"/>
        <w:gridCol w:w="2880"/>
        <w:gridCol w:w="2880"/>
      </w:tblGrid>
      <w:tr>
        <w:tc>
          <w:tcPr>
            <w:tcW w:type="dxa" w:w="2880"/>
          </w:tcPr>
          <w:p>
            <w:r>
              <w:t>Parameter</w:t>
            </w:r>
          </w:p>
        </w:tc>
        <w:tc>
          <w:tcPr>
            <w:tcW w:type="dxa" w:w="2880"/>
          </w:tcPr>
          <w:p>
            <w:r>
              <w:t>Value</w:t>
            </w:r>
          </w:p>
        </w:tc>
        <w:tc>
          <w:tcPr>
            <w:tcW w:type="dxa" w:w="2880"/>
          </w:tcPr>
          <w:p>
            <w:r>
              <w:t>Note</w:t>
            </w:r>
          </w:p>
        </w:tc>
      </w:tr>
      <w:tr>
        <w:tc>
          <w:tcPr>
            <w:tcW w:type="dxa" w:w="2880"/>
          </w:tcPr>
          <w:p>
            <w:r>
              <w:t>Account size</w:t>
            </w:r>
          </w:p>
        </w:tc>
        <w:tc>
          <w:tcPr>
            <w:tcW w:type="dxa" w:w="2880"/>
          </w:tcPr>
          <w:p>
            <w:r>
              <w:t>$1,000</w:t>
            </w:r>
          </w:p>
        </w:tc>
        <w:tc>
          <w:tcPr>
            <w:tcW w:type="dxa" w:w="2880"/>
          </w:tcPr>
          <w:p>
            <w:r>
              <w:t>Starting point</w:t>
            </w:r>
          </w:p>
        </w:tc>
      </w:tr>
      <w:tr>
        <w:tc>
          <w:tcPr>
            <w:tcW w:type="dxa" w:w="2880"/>
          </w:tcPr>
          <w:p>
            <w:r>
              <w:t>Max loss/trade</w:t>
            </w:r>
          </w:p>
        </w:tc>
        <w:tc>
          <w:tcPr>
            <w:tcW w:type="dxa" w:w="2880"/>
          </w:tcPr>
          <w:p>
            <w:r>
              <w:t>$100 fixed</w:t>
            </w:r>
          </w:p>
        </w:tc>
        <w:tc>
          <w:tcPr>
            <w:tcW w:type="dxa" w:w="2880"/>
          </w:tcPr>
          <w:p>
            <w:r>
              <w:t>Regardless of entry price</w:t>
            </w:r>
          </w:p>
        </w:tc>
      </w:tr>
      <w:tr>
        <w:tc>
          <w:tcPr>
            <w:tcW w:type="dxa" w:w="2880"/>
          </w:tcPr>
          <w:p>
            <w:r>
              <w:t>Leverage cap</w:t>
            </w:r>
          </w:p>
        </w:tc>
        <w:tc>
          <w:tcPr>
            <w:tcW w:type="dxa" w:w="2880"/>
          </w:tcPr>
          <w:p>
            <w:r>
              <w:t>30–40x</w:t>
            </w:r>
          </w:p>
        </w:tc>
        <w:tc>
          <w:tcPr>
            <w:tcW w:type="dxa" w:w="2880"/>
          </w:tcPr>
          <w:p>
            <w:r>
              <w:t>40x comfortable; 30x if vol spike</w:t>
            </w:r>
          </w:p>
        </w:tc>
      </w:tr>
      <w:tr>
        <w:tc>
          <w:tcPr>
            <w:tcW w:type="dxa" w:w="2880"/>
          </w:tcPr>
          <w:p>
            <w:r>
              <w:t>Weekly loss limit</w:t>
            </w:r>
          </w:p>
        </w:tc>
        <w:tc>
          <w:tcPr>
            <w:tcW w:type="dxa" w:w="2880"/>
          </w:tcPr>
          <w:p>
            <w:r>
              <w:t>$300 (30% of $1k)</w:t>
            </w:r>
          </w:p>
        </w:tc>
        <w:tc>
          <w:tcPr>
            <w:tcW w:type="dxa" w:w="2880"/>
          </w:tcPr>
          <w:p>
            <w:r>
              <w:t>Stop trading for the week</w:t>
            </w:r>
          </w:p>
        </w:tc>
      </w:tr>
      <w:tr>
        <w:tc>
          <w:tcPr>
            <w:tcW w:type="dxa" w:w="2880"/>
          </w:tcPr>
          <w:p>
            <w:r>
              <w:t>Loss streak stop</w:t>
            </w:r>
          </w:p>
        </w:tc>
        <w:tc>
          <w:tcPr>
            <w:tcW w:type="dxa" w:w="2880"/>
          </w:tcPr>
          <w:p>
            <w:r>
              <w:t>3 consecutive losses</w:t>
            </w:r>
          </w:p>
        </w:tc>
        <w:tc>
          <w:tcPr>
            <w:tcW w:type="dxa" w:w="2880"/>
          </w:tcPr>
          <w:p>
            <w:r>
              <w:t>Pause &amp; evaluate</w:t>
            </w:r>
          </w:p>
        </w:tc>
      </w:tr>
    </w:tbl>
    <w:p/>
    <w:p>
      <w:r/>
      <w:r>
        <w:rPr>
          <w:b/>
        </w:rPr>
        <w:t>Position Sizing Math:</w:t>
      </w:r>
      <w:r/>
    </w:p>
    <w:p/>
    <w:p>
      <w:pPr>
        <w:ind w:left="432"/>
      </w:pPr>
      <w:r>
        <w:rPr>
          <w:rFonts w:ascii="Consolas" w:hAnsi="Consolas"/>
          <w:sz w:val="18"/>
        </w:rPr>
        <w:t>Position = $100 loss / Stop size in $</w:t>
        <w:br/>
        <w:t>Leverage = (Position × Entry price) / $1,000</w:t>
        <w:br/>
        <w:br/>
        <w:t>Example 1: Entry $130, Stop $128 ($2 risk)</w:t>
        <w:br/>
        <w:t xml:space="preserve">  Position = $100 / $2 = $50 coins</w:t>
        <w:br/>
        <w:t xml:space="preserve">  Notional = $50 × $130 = $6,500</w:t>
        <w:br/>
        <w:t xml:space="preserve">  Leverage = 6.5x  (under 40x cap)</w:t>
        <w:br/>
        <w:t xml:space="preserve">  Loss = $100 </w:t>
        <w:br/>
        <w:br/>
        <w:t>Example 2: Entry $130, Stop $129.5 ($0.50 risk)</w:t>
        <w:br/>
        <w:t xml:space="preserve">  Position = $100 / $0.50 = $200 coins</w:t>
        <w:br/>
        <w:t xml:space="preserve">  Notional = $200 × $130 = $26,000</w:t>
        <w:br/>
        <w:t xml:space="preserve">  Leverage = 26x  (under 40x cap)</w:t>
        <w:br/>
        <w:t xml:space="preserve">  Loss = $100 </w:t>
        <w:br/>
        <w:br/>
        <w:t>Example 3: Entry $130, Stop $129 ($1 risk)</w:t>
        <w:br/>
        <w:t xml:space="preserve">  Position = $100 / $1 = $100 coins</w:t>
        <w:br/>
        <w:t xml:space="preserve">  Notional = $100 × $130 = $13,000</w:t>
        <w:br/>
        <w:t xml:space="preserve">  Leverage = 13x  (under 40x cap)</w:t>
        <w:br/>
        <w:t xml:space="preserve">  Loss = $100 </w:t>
      </w:r>
    </w:p>
    <w:p/>
    <w:p>
      <w:r/>
      <w:r>
        <w:rPr>
          <w:b/>
        </w:rPr>
        <w:t>Key insight:</w:t>
      </w:r>
      <w:r>
        <w:t xml:space="preserve"> Tighter stops require higher leverage, but the leverage is auto-limited by the $100 loss cap.</w:t>
      </w:r>
    </w:p>
    <w:p/>
    <w:p>
      <w:r/>
      <w:r>
        <w:rPr>
          <w:b/>
        </w:rPr>
        <w:t>Drawdown Risk:</w:t>
      </w:r>
      <w:r/>
    </w:p>
    <w:p>
      <w:r>
        <w:t>With 42.5% win rate (Pullback-to-Trend) and $100 per loss:</w:t>
      </w:r>
    </w:p>
    <w:p>
      <w:pPr>
        <w:pStyle w:val="ListBullet"/>
      </w:pPr>
      <w:r>
        <w:t>~3 losses per week = $300 weekly loss (at the limit)</w:t>
      </w:r>
    </w:p>
    <w:p>
      <w:pPr>
        <w:pStyle w:val="ListBullet"/>
      </w:pPr>
      <w:r>
        <w:t>Expected: Hit $300 limit ~1x per week under normal trading</w:t>
      </w:r>
    </w:p>
    <w:p>
      <w:pPr>
        <w:pStyle w:val="ListBullet"/>
      </w:pPr>
      <w:r>
        <w:t>3-loss streak trigger: Pause to avoid revenge trading</w:t>
      </w:r>
    </w:p>
    <w:p/>
    <w:p>
      <w:r>
        <w:t>See `SIZING-MODEL.md` for full math.</w:t>
      </w:r>
    </w:p>
    <w:p/>
    <w:p/>
    <w:p/>
    <w:p>
      <w:pPr>
        <w:pStyle w:val="Heading2"/>
      </w:pPr>
      <w:r>
        <w:t>Governance</w:t>
      </w:r>
    </w:p>
    <w:p/>
    <w:p>
      <w:r/>
      <w:r>
        <w:rPr>
          <w:b/>
        </w:rPr>
        <w:t>Important:</w:t>
      </w:r>
      <w:r>
        <w:t xml:space="preserve"> These strategies were built in </w:t>
      </w:r>
      <w:r>
        <w:rPr>
          <w:b/>
        </w:rPr>
        <w:t>Research mode</w:t>
      </w:r>
      <w:r>
        <w:t xml:space="preserve"> (no live orders). </w:t>
      </w:r>
    </w:p>
    <w:p/>
    <w:p>
      <w:r>
        <w:t>Per POLICY-v1.md §11:</w:t>
      </w:r>
    </w:p>
    <w:p>
      <w:pPr>
        <w:pStyle w:val="ListBullet"/>
      </w:pPr>
      <w:r>
        <w:t>No live/paper trading until hard-control layer exists</w:t>
      </w:r>
    </w:p>
    <w:p>
      <w:pPr>
        <w:pStyle w:val="ListBullet"/>
      </w:pPr>
      <w:r>
        <w:t>No live trading without versioned human approval</w:t>
      </w:r>
    </w:p>
    <w:p>
      <w:pPr>
        <w:pStyle w:val="ListBullet"/>
      </w:pPr>
      <w:r>
        <w:t>Backtest + walk-forward validation only</w:t>
      </w:r>
    </w:p>
    <w:p/>
    <w:p>
      <w:r/>
      <w:r>
        <w:rPr>
          <w:b/>
        </w:rPr>
        <w:t>Why?</w:t>
      </w:r>
      <w:r>
        <w:t xml:space="preserve"> Because the AI prompt is NOT a safety system. Every hard rule (stops, leverage, position limits) must be enforced by deterministic code, not guarded by my reasoning. Until that code exists and is tested, any live order is a risk.</w:t>
      </w:r>
    </w:p>
    <w:p/>
    <w:p/>
    <w:p/>
    <w:p>
      <w:pPr>
        <w:pStyle w:val="Heading2"/>
      </w:pPr>
      <w:r>
        <w:t>Next Steps (in order)</w:t>
      </w:r>
    </w:p>
    <w:p/>
    <w:p>
      <w:pPr>
        <w:pStyle w:val="ListNumber"/>
      </w:pPr>
      <w:r>
        <w:t>**Sweep candidates #1 &amp; #2** on 1h data  pick the best params for each</w:t>
      </w:r>
    </w:p>
    <w:p>
      <w:pPr>
        <w:pStyle w:val="ListNumber"/>
      </w:pPr>
      <w:r>
        <w:t>**Race all 3** on same period  winner-take-all comparison</w:t>
      </w:r>
    </w:p>
    <w:p>
      <w:pPr>
        <w:pStyle w:val="ListNumber"/>
      </w:pPr>
      <w:r>
        <w:t>**Fetch 5m data**  re-sweep winner on tighter timeframe (more trades, different regime)</w:t>
      </w:r>
    </w:p>
    <w:p>
      <w:pPr>
        <w:pStyle w:val="ListNumber"/>
      </w:pPr>
      <w:r>
        <w:t>**Walk-forward validation**  test on data the model hasn't seen (Jun–Jul 2026)</w:t>
      </w:r>
    </w:p>
    <w:p>
      <w:pPr>
        <w:pStyle w:val="ListNumber"/>
      </w:pPr>
      <w:r>
        <w:t>**Document the edge**  why did this work? Is it repeatable?</w:t>
      </w:r>
    </w:p>
    <w:p>
      <w:pPr>
        <w:pStyle w:val="ListNumber"/>
      </w:pPr>
      <w:r>
        <w:t>**Hard-control build**  code the risk engine that enforces rules</w:t>
      </w:r>
    </w:p>
    <w:p>
      <w:pPr>
        <w:pStyle w:val="ListNumber"/>
      </w:pPr>
      <w:r>
        <w:t>**Paper trading gate**  POLICY §11 checklist, then go live</w:t>
      </w:r>
    </w:p>
    <w:p/>
    <w:p/>
    <w:p/>
    <w:p>
      <w:pPr>
        <w:pStyle w:val="Heading2"/>
      </w:pPr>
      <w:r>
        <w:t>Market Regime Reminder</w:t>
      </w:r>
    </w:p>
    <w:p/>
    <w:p>
      <w:r>
        <w:t>&gt; "What worked 6 months ago may not work today."</w:t>
      </w:r>
    </w:p>
    <w:p/>
    <w:p>
      <w:r/>
      <w:r>
        <w:rPr>
          <w:b/>
        </w:rPr>
        <w:t>Volatility:</w:t>
      </w:r>
      <w:r>
        <w:t xml:space="preserve"> Nov–Jan was low-vol; Jun 2026 may be high-vol (or vice versa)</w:t>
      </w:r>
    </w:p>
    <w:p>
      <w:r/>
      <w:r>
        <w:rPr>
          <w:b/>
        </w:rPr>
        <w:t>Trend:</w:t>
      </w:r>
      <w:r>
        <w:t xml:space="preserve"> Nov–Jan was uptrend; next period could be downtrend or chop</w:t>
      </w:r>
    </w:p>
    <w:p>
      <w:r/>
      <w:r>
        <w:rPr>
          <w:b/>
        </w:rPr>
        <w:t>Liquidity:</w:t>
      </w:r>
      <w:r>
        <w:t xml:space="preserve"> Blofin / SOL pair changes; slippage may differ</w:t>
      </w:r>
    </w:p>
    <w:p/>
    <w:p>
      <w:r/>
      <w:r>
        <w:rPr>
          <w:b/>
        </w:rPr>
        <w:t>Our hedge:</w:t>
      </w:r>
      <w:r>
        <w:t xml:space="preserve"> Walk-forward testing. Test on period A, validate on period B. If B breaks, we rebuild before going live.</w:t>
      </w:r>
    </w:p>
    <w:p/>
    <w:p/>
    <w:p/>
    <w:p>
      <w:pPr>
        <w:pStyle w:val="Heading2"/>
      </w:pPr>
      <w:r>
        <w:t>Reading List (inside workspace)</w:t>
      </w:r>
    </w:p>
    <w:p/>
    <w:p>
      <w:pPr>
        <w:pStyle w:val="ListBullet"/>
      </w:pPr>
      <w:r>
        <w:t>`POLICY-v1.md` — Governing rules &amp; safety principles</w:t>
      </w:r>
    </w:p>
    <w:p>
      <w:pPr>
        <w:pStyle w:val="ListBullet"/>
      </w:pPr>
      <w:r>
        <w:t>`DESIGN-REFERENCE.md` — Full architecture + reading list</w:t>
      </w:r>
    </w:p>
    <w:p>
      <w:pPr>
        <w:pStyle w:val="ListBullet"/>
      </w:pPr>
      <w:r>
        <w:t>`trading/logs/sweep_results.csv` — Pullback-trend full results</w:t>
      </w:r>
    </w:p>
    <w:p>
      <w:pPr>
        <w:pStyle w:val="ListBullet"/>
      </w:pPr>
      <w:r>
        <w:t>`trading/logs/sweep_top10.json` — Top 10 param sets with trade details</w:t>
      </w:r>
    </w:p>
    <w:p>
      <w:pPr>
        <w:pStyle w:val="ListBullet"/>
      </w:pPr>
      <w:r>
        <w:t>`trading/BACKTEST-METHODOLOGY.md` — How we test (coming soon)</w:t>
      </w:r>
    </w:p>
    <w:p/>
    <w:p/>
    <w:p/>
    <w:p>
      <w:r>
        <w:t>_Last updated: Wed Jun 10 2026 07:49 CDT | Next update: After candidates #1 &amp; #2 finish_</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